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E" w:rsidRPr="00E17B14" w:rsidRDefault="00D32C3E" w:rsidP="00D32C3E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Style w:val="docchapter-number"/>
          <w:rFonts w:ascii="Arial" w:hAnsi="Arial" w:cs="Arial"/>
          <w:color w:val="222222"/>
          <w:sz w:val="20"/>
          <w:szCs w:val="20"/>
        </w:rPr>
        <w:t>Глава 12. </w:t>
      </w:r>
      <w:r w:rsidRPr="00E17B14">
        <w:rPr>
          <w:rStyle w:val="docchapter-name"/>
          <w:rFonts w:ascii="Arial" w:hAnsi="Arial" w:cs="Arial"/>
          <w:color w:val="222222"/>
          <w:sz w:val="20"/>
          <w:szCs w:val="20"/>
        </w:rPr>
        <w:t>Административные правонарушения в области дорожного движения</w:t>
      </w:r>
    </w:p>
    <w:p w:rsidR="00D32C3E" w:rsidRPr="00E17B14" w:rsidRDefault="00D32C3E" w:rsidP="00D32C3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12.1. Управление транспортным средством, не зарегистрированным в установленном порядке, транспортным средством, не прошедшим государственного технического осмотра или технического осмотра</w:t>
      </w:r>
    </w:p>
    <w:p w:rsidR="00D32C3E" w:rsidRPr="00E17B14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 Управление транспортным средством, не зарегистрированным в установленном порядке,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от пятисот до восьмисот рублей.</w:t>
      </w:r>
    </w:p>
    <w:p w:rsidR="00D32C3E" w:rsidRPr="00E17B14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1.1. Повторное совершение административного правонарушения, предусмотренного </w:t>
      </w:r>
      <w:hyperlink r:id="rId4" w:anchor="/document/99/901807667/XA00MC42NN/" w:tgtFrame="_self" w:history="1">
        <w:r w:rsidRPr="00E17B1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частью 1</w:t>
        </w:r>
      </w:hyperlink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пяти тысяч рублей или лишение права управления транспортными средствами на срок от одного до трех месяцев.</w:t>
      </w:r>
    </w:p>
    <w:p w:rsidR="00D32C3E" w:rsidRPr="00E17B14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2. </w:t>
      </w:r>
      <w:proofErr w:type="gram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Управление легковым такси, автобусом или грузовым автомобилем, предназначенным и оборудованным для перевозок людей, с числом мест для сидения более чем восемь (кроме места для водителя), специализированным транспортным средством, предназначенным и оборудованным для перевозок опасных грузов, которые не прошли государственный технический осмотр или технический осмотр, 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 в размере от пятисот до восьмисот рублей.</w:t>
      </w:r>
      <w:proofErr w:type="gramEnd"/>
    </w:p>
    <w:p w:rsidR="00D32C3E" w:rsidRPr="00E17B14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Примечания утратили силу с 15 ноября 2014 года - </w:t>
      </w:r>
      <w:hyperlink r:id="rId5" w:anchor="/document/99/420225758/XA00M9K2N6/" w:history="1">
        <w:r w:rsidRPr="00E17B1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Федеральный закон от 14 октября 2014 года № 307-ФЗ</w:t>
        </w:r>
      </w:hyperlink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- См. </w:t>
      </w:r>
      <w:hyperlink r:id="rId6" w:anchor="/document/99/420230113/XA00MCM2NQ/" w:history="1">
        <w:r w:rsidRPr="00E17B1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Примечание. </w:t>
      </w:r>
      <w:proofErr w:type="gram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 транспортным средством в настоящей статье следует понимать автомототранспортное средство 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час, а также прицепы к нему, подлежащие государственной регистрации, а в других статьях настоящей главы также трактора, самоходные дорожно-строительные и иные самоходные машины, транспортные средства</w:t>
      </w:r>
      <w:proofErr w:type="gramEnd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на </w:t>
      </w:r>
      <w:proofErr w:type="gram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управление</w:t>
      </w:r>
      <w:proofErr w:type="gramEnd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которыми в соответствии с законодательством Российской Федерации о безопасности дорожного движения предоставляется специальное право.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proofErr w:type="gram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(Примечание дополнительно включено с 15 ноября 2014 года </w:t>
      </w:r>
      <w:hyperlink r:id="rId7" w:anchor="/document/99/420225758/XA00M9K2N6/" w:history="1">
        <w:r w:rsidRPr="00E17B1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Федеральным законом от 14 октября 2014 года № 307-ФЗ</w:t>
        </w:r>
      </w:hyperlink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 в редакции, введенной в действие с 1 июля 2015 года </w:t>
      </w:r>
      <w:hyperlink r:id="rId8" w:anchor="/document/99/420242946/XA00M5O2MC/" w:history="1">
        <w:r w:rsidRPr="00E17B1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Федеральным законом от 31 декабря 2014 года № 528-ФЗ</w:t>
        </w:r>
      </w:hyperlink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- См. </w:t>
      </w:r>
      <w:hyperlink r:id="rId9" w:anchor="/document/99/420283022/XA00M4C2MQ/" w:history="1">
        <w:r w:rsidRPr="00E17B1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proofErr w:type="gramEnd"/>
    </w:p>
    <w:p w:rsidR="00D32C3E" w:rsidRPr="00E17B14" w:rsidRDefault="00D32C3E" w:rsidP="00D32C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D32C3E" w:rsidRPr="00C568D0" w:rsidRDefault="00D32C3E" w:rsidP="00D32C3E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D32C3E" w:rsidRPr="0068556F" w:rsidRDefault="00D32C3E" w:rsidP="00D32C3E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Глава 21. Административные правонарушения в области дорожного движения</w:t>
      </w:r>
    </w:p>
    <w:p w:rsidR="00D32C3E" w:rsidRPr="0068556F" w:rsidRDefault="00D32C3E" w:rsidP="00D32C3E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21.1. Управление транспортным средством, не зарегистрированным в установленном порядке</w:t>
      </w:r>
    </w:p>
    <w:p w:rsidR="00D32C3E" w:rsidRPr="00397123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Управление транспортным средством, не зарегистрированным в установленном порядке, –</w:t>
      </w:r>
    </w:p>
    <w:p w:rsidR="00D32C3E" w:rsidRPr="00397123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от пятисот до восьмисот рублей.</w:t>
      </w:r>
    </w:p>
    <w:p w:rsidR="00D32C3E" w:rsidRPr="00397123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Повторное совершение административного правонарушения, предусмотренного частью 1 настоящей статьи, –</w:t>
      </w:r>
    </w:p>
    <w:p w:rsidR="00D32C3E" w:rsidRPr="00397123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пяти тысяч рублей или лишение права заниматься деятельностью, связанной с управлением транспортными средствами, на срок от одного до трех месяцев.</w:t>
      </w:r>
    </w:p>
    <w:p w:rsidR="00D32C3E" w:rsidRPr="00C568D0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Примечание.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час, а также прицепы к нему, подлежащие государственной регистрации, а в других статьях настоящей главы и статье 34.33 настоящего Кодекса также трактора, самоходные дорожно-строительные и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иные самоходные машины,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 специальное право.</w:t>
      </w:r>
    </w:p>
    <w:p w:rsidR="00D32C3E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2C3E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2C3E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2C3E" w:rsidRPr="00C568D0" w:rsidRDefault="00D32C3E" w:rsidP="00D32C3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2C3E"/>
    <w:rsid w:val="00502F39"/>
    <w:rsid w:val="00D3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hapter-number">
    <w:name w:val="doc__chapter-number"/>
    <w:basedOn w:val="a0"/>
    <w:rsid w:val="00D32C3E"/>
  </w:style>
  <w:style w:type="character" w:customStyle="1" w:styleId="docchapter-name">
    <w:name w:val="doc__chapter-name"/>
    <w:basedOn w:val="a0"/>
    <w:rsid w:val="00D32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ju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1jur.ru/" TargetMode="Externa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2020-02-11T19:44:00Z</dcterms:created>
  <dcterms:modified xsi:type="dcterms:W3CDTF">2020-02-11T19:44:00Z</dcterms:modified>
</cp:coreProperties>
</file>